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8B" w:rsidRPr="008D3C8B" w:rsidRDefault="008D3C8B" w:rsidP="008D3C8B">
      <w:pPr>
        <w:pStyle w:val="1"/>
      </w:pPr>
      <w:r w:rsidRPr="008D3C8B">
        <w:t>Организованный рой: учёные СФУ помогут аграрным беспилотникам трудиться сообща</w:t>
      </w:r>
    </w:p>
    <w:p w:rsidR="008D3C8B" w:rsidRPr="008D3C8B" w:rsidRDefault="008D3C8B" w:rsidP="008D3C8B">
      <w:pPr>
        <w:pStyle w:val="a3"/>
      </w:pPr>
      <w:r w:rsidRPr="008D3C8B">
        <w:t>Учёные Сибирского федерального университета совместно с коллегами из российских и зарубежных вузов (Китай, Узбекистан) приняли участие в разработке спецификаций транспортно-технологических циклов сельскохозяйственных беспилотников. Такие аппараты используются при выполнении разных агротехнических задач в «умном» сельском хозяйстве — помогают наблюдать за посевами, проводить измерения угодий, фиксировать состояние посевов, отслеживать инвазии вредителей сельскохозяйственных культур и т. д.</w:t>
      </w:r>
    </w:p>
    <w:p w:rsidR="008D3C8B" w:rsidRPr="008D3C8B" w:rsidRDefault="008D3C8B" w:rsidP="008D3C8B">
      <w:pPr>
        <w:pStyle w:val="a3"/>
      </w:pPr>
      <w:r w:rsidRPr="008D3C8B">
        <w:t>В настоящее время существует несколько типов беспилотных летательных аппаратов, использующихся в интеллектуальном сельском хозяйстве. Соответственно, есть различные схемы использования БПЛА как в одиночном варианте, так и в виде группы или роя. Крупные поставщики сельскохозяйственной продукции заинтересованы в повышении производительности таких аппаратов, однако общего подхода к решению этой задачи пока не существует, поскольку все преобразования зависят от конкретных образцов беспилотников, с которыми работают исследователи.</w:t>
      </w:r>
    </w:p>
    <w:p w:rsidR="008D3C8B" w:rsidRPr="008D3C8B" w:rsidRDefault="008D3C8B" w:rsidP="008D3C8B">
      <w:pPr>
        <w:pStyle w:val="a3"/>
      </w:pPr>
      <w:r w:rsidRPr="008D3C8B">
        <w:t>Учёные СФУ разработали концепцию, которая позволяет создавать универсальные спецификации транспортно-технологических циклов сельскохозяйственных беспилотных летательных аппаратов, используемых в аграрном секторе. В основе концепции лежит транспортно-технологический цикл БПЛА, для которого учёные предложили понятийные средства спецификаций и их формальное описание.</w:t>
      </w:r>
    </w:p>
    <w:p w:rsidR="008D3C8B" w:rsidRPr="008D3C8B" w:rsidRDefault="008D3C8B" w:rsidP="008D3C8B">
      <w:pPr>
        <w:pStyle w:val="a3"/>
      </w:pPr>
      <w:r w:rsidRPr="008D3C8B">
        <w:t>Спецификация транспортно-технологических циклов представляет собой описание задач, соответствующих узлам цикла, которые решаются с помощью беспилотника. Спецификации необходимы для планирования различных агротехнических операций, которые проводятся с помощью БПЛА, а также информационных систем управления на базе геоинформационных технологий и данных дистанционного зондирования Земли (аэро- и космических снимков).</w:t>
      </w:r>
    </w:p>
    <w:p w:rsidR="008D3C8B" w:rsidRPr="008D3C8B" w:rsidRDefault="008D3C8B" w:rsidP="008D3C8B">
      <w:pPr>
        <w:pStyle w:val="a3"/>
      </w:pPr>
      <w:r w:rsidRPr="008D3C8B">
        <w:t>«В этой работе мы показали, что транспортный технологический цикл БПЛА, задачей которого было дифференцированное внесение пестицидов и удобрений на модельном участке, соответствует заданной программе обработки поля и описывается стохастической GERT-моделью. Эта модель базируется на GERT-подобной узловой логике, что позволяет реализовать так называемый графоаналитический подход при спецификации различных агротехнических операций, выполняемых с помощью БПЛА», — отметил соавтор исследования, профессор кафедры программной инженерии Института космических и информационных технологий СФУ Игорь Ковалёв.</w:t>
      </w:r>
    </w:p>
    <w:p w:rsidR="008D3C8B" w:rsidRPr="008D3C8B" w:rsidRDefault="008D3C8B" w:rsidP="008D3C8B">
      <w:pPr>
        <w:pStyle w:val="a3"/>
      </w:pPr>
      <w:r w:rsidRPr="008D3C8B">
        <w:t>По словам учёных, такие унифицированные спецификации подходят практически для всех БПЛА, их можно детализировать с учётом характеристик и параметров конкретного устройства, выполняющего определённую задачу. Например, в работе был выполнен хронометрический анализ простоев в цикле сельскохозяйственного БПЛА модели DJI Agras T30 — это помогло установить условные функции распределения простоев аппарата и вероятности их возникновения.</w:t>
      </w:r>
    </w:p>
    <w:p w:rsidR="008D3C8B" w:rsidRPr="008D3C8B" w:rsidRDefault="008D3C8B" w:rsidP="008D3C8B">
      <w:pPr>
        <w:pStyle w:val="a3"/>
      </w:pPr>
      <w:r w:rsidRPr="008D3C8B">
        <w:t>Работа по внедрению разработки в практику уже ведётся совместно с учёными из Национального исследовательского университета «Ташкентский институт инженеров ирригации и механизации сельского хозяйства» (Узбекистан).</w:t>
      </w:r>
    </w:p>
    <w:p w:rsidR="008D3C8B" w:rsidRPr="008D3C8B" w:rsidRDefault="008D3C8B" w:rsidP="008D3C8B">
      <w:pPr>
        <w:pStyle w:val="a3"/>
      </w:pPr>
      <w:r w:rsidRPr="008D3C8B">
        <w:t>«Потребность в повышении эффективности применения БПЛА в точном земледелии очень высока. Особенно это актуально для сельхозугодий со сложным рельефом — к таковым можно отнести многие территории Российской Федерации и Узбекистана. Наши цифровые спецификации соответствуют нарастающей тенденции группового или роевого применения беспилотных аппаратов. С их помощью можно уже на начальном этапе согласовать работу нескольких сельскохозяйственных дронов и оценить возможные временные потери при выполнении операций, обеспечить требуемую производительность всего комплекса оборудования, включая и наземный сегмент, учитывая эффективность и слаженность команды операторов БПЛА», — продолжил Игорь Ковалёв.</w:t>
      </w:r>
    </w:p>
    <w:p w:rsidR="008D3C8B" w:rsidRPr="008D3C8B" w:rsidRDefault="008D3C8B" w:rsidP="008D3C8B">
      <w:pPr>
        <w:pStyle w:val="a3"/>
      </w:pPr>
      <w:r w:rsidRPr="008D3C8B">
        <w:t>Учёные отметили, что стремились к максимальной универсальности своих спецификаций, чтобы отечественные технологические решения в разработке БПЛА для аграрного сектора уже не сталкивались с проблемами «роста», которые возникли, например, у китайских разработчиков, которые пока не смогли адаптировать свои БПЛА к резко возросшим объёмам «умного» сельского хозяйства.</w:t>
      </w:r>
    </w:p>
    <w:p w:rsidR="0026289E" w:rsidRDefault="0026289E" w:rsidP="008D3C8B">
      <w:pPr>
        <w:pStyle w:val="a3"/>
      </w:pPr>
    </w:p>
    <w:p w:rsidR="008D3C8B" w:rsidRPr="008D3C8B" w:rsidRDefault="008D3C8B" w:rsidP="008D3C8B">
      <w:pPr>
        <w:pStyle w:val="a3"/>
      </w:pPr>
      <w:r>
        <w:t xml:space="preserve">Сибирский федеральный университет. - 2024. - </w:t>
      </w:r>
      <w:r>
        <w:rPr>
          <w:b/>
          <w:bCs w:val="0"/>
        </w:rPr>
        <w:t>1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"https://research.sfu-kras.ru/news/28477" </w:instrText>
      </w:r>
      <w:r>
        <w:fldChar w:fldCharType="separate"/>
      </w:r>
      <w:r>
        <w:rPr>
          <w:rStyle w:val="a8"/>
        </w:rPr>
        <w:t>https://research.sfu-kras.ru/news/28477</w:t>
      </w:r>
      <w:r>
        <w:fldChar w:fldCharType="end"/>
      </w:r>
    </w:p>
    <w:sectPr w:rsidR="008D3C8B" w:rsidRPr="008D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8B"/>
    <w:rsid w:val="0026289E"/>
    <w:rsid w:val="003A319C"/>
    <w:rsid w:val="003F2ACB"/>
    <w:rsid w:val="0073435D"/>
    <w:rsid w:val="00813039"/>
    <w:rsid w:val="008D3C8B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8D3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8D3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C8B"/>
    <w:rPr>
      <w:b/>
      <w:bCs/>
    </w:rPr>
  </w:style>
  <w:style w:type="paragraph" w:customStyle="1" w:styleId="last">
    <w:name w:val="last"/>
    <w:basedOn w:val="a"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C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D3C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8D3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8D3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C8B"/>
    <w:rPr>
      <w:b/>
      <w:bCs/>
    </w:rPr>
  </w:style>
  <w:style w:type="paragraph" w:customStyle="1" w:styleId="last">
    <w:name w:val="last"/>
    <w:basedOn w:val="a"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C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D3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820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4297">
                      <w:blockQuote w:val="1"/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3275">
                      <w:blockQuote w:val="1"/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2024-02-07T07:45:00Z</dcterms:created>
  <dcterms:modified xsi:type="dcterms:W3CDTF">2024-02-07T07:46:00Z</dcterms:modified>
</cp:coreProperties>
</file>